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AA1B" w14:textId="77777777" w:rsidR="009D7610" w:rsidRPr="009D7610" w:rsidRDefault="009D7610" w:rsidP="009D7610">
      <w:pPr>
        <w:spacing w:after="0" w:line="240" w:lineRule="auto"/>
        <w:rPr>
          <w:rFonts w:ascii="Times New Roman" w:eastAsia="Times New Roman" w:hAnsi="Times New Roman" w:cs="Times New Roman"/>
          <w:sz w:val="40"/>
          <w:szCs w:val="40"/>
          <w:lang w:eastAsia="it-IT"/>
        </w:rPr>
      </w:pPr>
      <w:r w:rsidRPr="009D7610">
        <w:rPr>
          <w:rFonts w:ascii="Arial" w:eastAsia="Times New Roman" w:hAnsi="Arial" w:cs="Arial"/>
          <w:noProof/>
          <w:color w:val="0000FF"/>
          <w:sz w:val="24"/>
          <w:szCs w:val="24"/>
          <w:lang w:eastAsia="it-IT"/>
        </w:rPr>
        <w:drawing>
          <wp:inline distT="0" distB="0" distL="0" distR="0" wp14:anchorId="1598CB2F" wp14:editId="21B78ABD">
            <wp:extent cx="946150" cy="325755"/>
            <wp:effectExtent l="0" t="0" r="6350" b="0"/>
            <wp:docPr id="1" name="Immagine 1" descr="http://tbn0.google.com/images?q=tbn:IkN1pcSqxjNWfM:http://www.itispozzuoli.it/link/siti_docenti/logo_snal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IkN1pcSqxjNWfM:http://www.itispozzuoli.it/link/siti_docenti/logo_snals.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46150" cy="325755"/>
                    </a:xfrm>
                    <a:prstGeom prst="rect">
                      <a:avLst/>
                    </a:prstGeom>
                    <a:noFill/>
                    <a:ln>
                      <a:noFill/>
                    </a:ln>
                  </pic:spPr>
                </pic:pic>
              </a:graphicData>
            </a:graphic>
          </wp:inline>
        </w:drawing>
      </w:r>
      <w:r w:rsidRPr="009D7610">
        <w:rPr>
          <w:rFonts w:ascii="Arial" w:eastAsia="Times New Roman" w:hAnsi="Arial" w:cs="Arial"/>
          <w:color w:val="000000"/>
          <w:sz w:val="24"/>
          <w:szCs w:val="24"/>
          <w:lang w:eastAsia="it-IT"/>
        </w:rPr>
        <w:t xml:space="preserve">  </w:t>
      </w:r>
      <w:r w:rsidRPr="009D7610">
        <w:rPr>
          <w:rFonts w:ascii="Arial" w:eastAsia="Times New Roman" w:hAnsi="Arial" w:cs="Arial"/>
          <w:color w:val="000000"/>
          <w:sz w:val="28"/>
          <w:szCs w:val="28"/>
          <w:lang w:eastAsia="it-IT"/>
        </w:rPr>
        <w:t>SNALS BERGAMO</w:t>
      </w:r>
      <w:r w:rsidRPr="009D7610">
        <w:rPr>
          <w:rFonts w:ascii="Arial" w:eastAsia="Times New Roman" w:hAnsi="Arial" w:cs="Arial"/>
          <w:color w:val="000000"/>
          <w:sz w:val="24"/>
          <w:szCs w:val="24"/>
          <w:lang w:eastAsia="it-IT"/>
        </w:rPr>
        <w:t xml:space="preserve">    Via Matris Domini,8</w:t>
      </w:r>
      <w:r w:rsidRPr="009D7610">
        <w:rPr>
          <w:rFonts w:ascii="Arial" w:eastAsia="Times New Roman" w:hAnsi="Arial" w:cs="Arial"/>
          <w:color w:val="000000"/>
          <w:sz w:val="32"/>
          <w:szCs w:val="32"/>
          <w:lang w:eastAsia="it-IT"/>
        </w:rPr>
        <w:t xml:space="preserve">   </w:t>
      </w:r>
      <w:r w:rsidRPr="009D7610">
        <w:rPr>
          <w:rFonts w:ascii="Arial" w:eastAsia="Times New Roman" w:hAnsi="Arial" w:cs="Arial"/>
          <w:color w:val="000000"/>
          <w:sz w:val="24"/>
          <w:szCs w:val="24"/>
          <w:lang w:eastAsia="it-IT"/>
        </w:rPr>
        <w:t>24121 Bergamo</w:t>
      </w:r>
    </w:p>
    <w:tbl>
      <w:tblPr>
        <w:tblStyle w:val="Grigliatabella"/>
        <w:tblW w:w="0" w:type="auto"/>
        <w:tblInd w:w="-266" w:type="dxa"/>
        <w:tblLook w:val="01E0" w:firstRow="1" w:lastRow="1" w:firstColumn="1" w:lastColumn="1" w:noHBand="0" w:noVBand="0"/>
      </w:tblPr>
      <w:tblGrid>
        <w:gridCol w:w="4804"/>
        <w:gridCol w:w="5090"/>
      </w:tblGrid>
      <w:tr w:rsidR="009D7610" w:rsidRPr="009D7610" w14:paraId="7371B547" w14:textId="77777777" w:rsidTr="006E11FB">
        <w:tc>
          <w:tcPr>
            <w:tcW w:w="4889" w:type="dxa"/>
            <w:tcBorders>
              <w:top w:val="single" w:sz="4" w:space="0" w:color="auto"/>
              <w:left w:val="single" w:sz="4" w:space="0" w:color="auto"/>
              <w:bottom w:val="single" w:sz="4" w:space="0" w:color="auto"/>
              <w:right w:val="single" w:sz="4" w:space="0" w:color="auto"/>
            </w:tcBorders>
            <w:hideMark/>
          </w:tcPr>
          <w:p w14:paraId="13A68D47" w14:textId="77777777" w:rsidR="009D7610" w:rsidRPr="009D7610" w:rsidRDefault="009D7610" w:rsidP="009D7610">
            <w:pPr>
              <w:rPr>
                <w:lang w:val="fr-FR"/>
              </w:rPr>
            </w:pPr>
            <w:proofErr w:type="gramStart"/>
            <w:r w:rsidRPr="009D7610">
              <w:rPr>
                <w:lang w:val="fr-FR"/>
              </w:rPr>
              <w:t>MAIL:</w:t>
            </w:r>
            <w:proofErr w:type="gramEnd"/>
            <w:r w:rsidRPr="009D7610">
              <w:rPr>
                <w:lang w:val="fr-FR"/>
              </w:rPr>
              <w:t xml:space="preserve"> </w:t>
            </w:r>
            <w:hyperlink r:id="rId7" w:history="1">
              <w:r w:rsidRPr="009D7610">
                <w:rPr>
                  <w:color w:val="0000FF"/>
                  <w:u w:val="single"/>
                  <w:lang w:val="fr-FR"/>
                </w:rPr>
                <w:t>segretario.bg@snals.it</w:t>
              </w:r>
            </w:hyperlink>
            <w:r w:rsidRPr="009D7610">
              <w:rPr>
                <w:lang w:val="fr-FR"/>
              </w:rPr>
              <w:t xml:space="preserve">  - </w:t>
            </w:r>
            <w:r w:rsidRPr="009D7610">
              <w:rPr>
                <w:color w:val="0000FF"/>
                <w:lang w:val="en-GB"/>
              </w:rPr>
              <w:t>consulenza.bg@snals.it</w:t>
            </w:r>
          </w:p>
          <w:p w14:paraId="77868A7F" w14:textId="77777777" w:rsidR="009D7610" w:rsidRPr="009D7610" w:rsidRDefault="009D7610" w:rsidP="009D7610">
            <w:pPr>
              <w:jc w:val="center"/>
              <w:rPr>
                <w:lang w:val="fr-FR"/>
              </w:rPr>
            </w:pPr>
            <w:proofErr w:type="spellStart"/>
            <w:r w:rsidRPr="009D7610">
              <w:rPr>
                <w:b/>
                <w:lang w:val="fr-FR"/>
              </w:rPr>
              <w:t>sito</w:t>
            </w:r>
            <w:proofErr w:type="spellEnd"/>
            <w:r w:rsidRPr="009D7610">
              <w:rPr>
                <w:b/>
                <w:lang w:val="fr-FR"/>
              </w:rPr>
              <w:t xml:space="preserve">  </w:t>
            </w:r>
            <w:hyperlink r:id="rId8" w:history="1">
              <w:r w:rsidRPr="009D7610">
                <w:rPr>
                  <w:color w:val="0000FF"/>
                  <w:u w:val="single"/>
                  <w:lang w:val="fr-FR"/>
                </w:rPr>
                <w:t>www.snalsbergamo.it</w:t>
              </w:r>
            </w:hyperlink>
            <w:r w:rsidRPr="009D7610">
              <w:rPr>
                <w:lang w:val="fr-FR"/>
              </w:rPr>
              <w:t xml:space="preserve"> </w:t>
            </w:r>
          </w:p>
        </w:tc>
        <w:tc>
          <w:tcPr>
            <w:tcW w:w="5209" w:type="dxa"/>
            <w:tcBorders>
              <w:top w:val="single" w:sz="4" w:space="0" w:color="auto"/>
              <w:left w:val="single" w:sz="4" w:space="0" w:color="auto"/>
              <w:bottom w:val="single" w:sz="4" w:space="0" w:color="auto"/>
              <w:right w:val="single" w:sz="4" w:space="0" w:color="auto"/>
            </w:tcBorders>
            <w:hideMark/>
          </w:tcPr>
          <w:p w14:paraId="7F7C22B1" w14:textId="77777777" w:rsidR="009D7610" w:rsidRPr="009D7610" w:rsidRDefault="009D7610" w:rsidP="009D7610">
            <w:pPr>
              <w:jc w:val="center"/>
            </w:pPr>
            <w:r w:rsidRPr="009D7610">
              <w:rPr>
                <w:rFonts w:ascii="Arial Narrow" w:hAnsi="Arial Narrow"/>
              </w:rPr>
              <w:t xml:space="preserve">TELEFONI  </w:t>
            </w:r>
            <w:r w:rsidRPr="009D7610">
              <w:rPr>
                <w:rFonts w:ascii="Bauhaus 93" w:hAnsi="Bauhaus 93"/>
              </w:rPr>
              <w:t xml:space="preserve"> </w:t>
            </w:r>
            <w:r w:rsidRPr="009D7610">
              <w:rPr>
                <w:b/>
              </w:rPr>
              <w:t>Area consulenza:</w:t>
            </w:r>
            <w:r w:rsidRPr="009D7610">
              <w:t xml:space="preserve"> 035/245986   035/4130434           </w:t>
            </w:r>
          </w:p>
          <w:p w14:paraId="584BEA8B" w14:textId="77777777" w:rsidR="009D7610" w:rsidRPr="009D7610" w:rsidRDefault="009D7610" w:rsidP="009D7610">
            <w:pPr>
              <w:jc w:val="center"/>
            </w:pPr>
            <w:r w:rsidRPr="009D7610">
              <w:rPr>
                <w:rFonts w:ascii="Bauhaus 93" w:hAnsi="Bauhaus 93"/>
              </w:rPr>
              <w:t>FAX</w:t>
            </w:r>
            <w:r w:rsidRPr="009D7610">
              <w:t>: 035/214304</w:t>
            </w:r>
          </w:p>
        </w:tc>
      </w:tr>
    </w:tbl>
    <w:p w14:paraId="6C445C60" w14:textId="77777777" w:rsidR="009D7610" w:rsidRPr="009D7610" w:rsidRDefault="009D7610" w:rsidP="009D7610">
      <w:pPr>
        <w:spacing w:after="0" w:line="240" w:lineRule="auto"/>
        <w:rPr>
          <w:rFonts w:ascii="Times New Roman" w:eastAsia="Times New Roman" w:hAnsi="Times New Roman" w:cs="Times New Roman"/>
          <w:sz w:val="24"/>
          <w:szCs w:val="24"/>
          <w:lang w:eastAsia="it-IT"/>
        </w:rPr>
      </w:pPr>
    </w:p>
    <w:p w14:paraId="4AAC8237" w14:textId="570C50D8" w:rsidR="00B77907" w:rsidRDefault="00B77907"/>
    <w:p w14:paraId="5DECF27A" w14:textId="731B13C5" w:rsidR="00B77907" w:rsidRPr="00B77907" w:rsidRDefault="00B77907" w:rsidP="00E74FF1">
      <w:pPr>
        <w:shd w:val="clear" w:color="auto" w:fill="FFFFFF"/>
        <w:tabs>
          <w:tab w:val="left" w:pos="426"/>
        </w:tabs>
        <w:spacing w:after="0" w:line="360" w:lineRule="auto"/>
        <w:jc w:val="center"/>
        <w:rPr>
          <w:rFonts w:ascii="Copperplate Gothic Bold" w:eastAsia="Times New Roman" w:hAnsi="Copperplate Gothic Bold" w:cs="Arial"/>
          <w:color w:val="FF0000"/>
          <w:sz w:val="32"/>
          <w:szCs w:val="32"/>
          <w:lang w:eastAsia="it-IT"/>
        </w:rPr>
      </w:pPr>
      <w:r w:rsidRPr="00B77907">
        <w:rPr>
          <w:rFonts w:ascii="Copperplate Gothic Bold" w:eastAsia="Times New Roman" w:hAnsi="Copperplate Gothic Bold" w:cs="Arial"/>
          <w:color w:val="FF0000"/>
          <w:sz w:val="32"/>
          <w:szCs w:val="32"/>
          <w:lang w:eastAsia="it-IT"/>
        </w:rPr>
        <w:t>ACCORDO SULLA VALUTAZIONE DEI DIRIGENTI SCOLASTICI PER L’A.S. 2019/2020</w:t>
      </w:r>
    </w:p>
    <w:p w14:paraId="70D25D2E" w14:textId="77777777" w:rsidR="00B77907" w:rsidRPr="00B77907" w:rsidRDefault="00B77907" w:rsidP="00B77907">
      <w:pPr>
        <w:shd w:val="clear" w:color="auto" w:fill="FFFFFF"/>
        <w:tabs>
          <w:tab w:val="left" w:pos="426"/>
        </w:tabs>
        <w:spacing w:after="0" w:line="240" w:lineRule="auto"/>
        <w:jc w:val="both"/>
        <w:rPr>
          <w:rFonts w:ascii="Verdana" w:eastAsia="Times New Roman" w:hAnsi="Verdana" w:cs="Arial"/>
          <w:color w:val="000000"/>
          <w:lang w:eastAsia="it-IT"/>
        </w:rPr>
      </w:pPr>
    </w:p>
    <w:p w14:paraId="661F13F3" w14:textId="77777777" w:rsidR="00B77907" w:rsidRPr="00B77907" w:rsidRDefault="00B77907" w:rsidP="00B77907">
      <w:pPr>
        <w:shd w:val="clear" w:color="auto" w:fill="FFFFFF"/>
        <w:spacing w:after="0" w:line="240" w:lineRule="auto"/>
        <w:jc w:val="both"/>
        <w:rPr>
          <w:rFonts w:ascii="Arial" w:eastAsia="Times New Roman" w:hAnsi="Arial" w:cs="Arial"/>
          <w:color w:val="000000"/>
          <w:sz w:val="28"/>
          <w:szCs w:val="28"/>
          <w:lang w:eastAsia="it-IT"/>
        </w:rPr>
      </w:pPr>
      <w:r w:rsidRPr="00B77907">
        <w:rPr>
          <w:rFonts w:ascii="Arial" w:eastAsia="Times New Roman" w:hAnsi="Arial" w:cs="Arial"/>
          <w:color w:val="000000"/>
          <w:sz w:val="28"/>
          <w:szCs w:val="28"/>
          <w:lang w:eastAsia="it-IT"/>
        </w:rPr>
        <w:t>È stato sottoscritto in via definitiva l’accordo tra MI e OO.SS. sulla valutazione dei dirigenti scolastici per il corrente anno scolastico.</w:t>
      </w:r>
    </w:p>
    <w:p w14:paraId="514D451E" w14:textId="77777777" w:rsidR="00B77907" w:rsidRPr="00B77907" w:rsidRDefault="00B77907" w:rsidP="00B77907">
      <w:pPr>
        <w:shd w:val="clear" w:color="auto" w:fill="FFFFFF"/>
        <w:spacing w:after="0" w:line="240" w:lineRule="auto"/>
        <w:jc w:val="both"/>
        <w:rPr>
          <w:rFonts w:ascii="Arial" w:eastAsia="Times New Roman" w:hAnsi="Arial" w:cs="Arial"/>
          <w:color w:val="000000"/>
          <w:sz w:val="28"/>
          <w:szCs w:val="28"/>
          <w:lang w:eastAsia="it-IT"/>
        </w:rPr>
      </w:pPr>
      <w:r w:rsidRPr="00B77907">
        <w:rPr>
          <w:rFonts w:ascii="Arial" w:eastAsia="Times New Roman" w:hAnsi="Arial" w:cs="Arial"/>
          <w:color w:val="000000"/>
          <w:sz w:val="28"/>
          <w:szCs w:val="28"/>
          <w:lang w:eastAsia="it-IT"/>
        </w:rPr>
        <w:t>Il procedimento di valutazione dei Dirigenti scolastici relativo all’anno scolastico 2019/2020 non avrà luogo, con conseguente mancata incidenza degli esiti sulla retribuzione di risultato; la retribuzione di risultato verrà determinata, come negli scorsi anni scolastici, in base alla complessità della sede di servizio.</w:t>
      </w:r>
    </w:p>
    <w:p w14:paraId="1C6162B2" w14:textId="77777777" w:rsidR="00B77907" w:rsidRPr="00B77907" w:rsidRDefault="00B77907" w:rsidP="00B77907">
      <w:pPr>
        <w:shd w:val="clear" w:color="auto" w:fill="FFFFFF"/>
        <w:spacing w:after="0" w:line="240" w:lineRule="auto"/>
        <w:jc w:val="both"/>
        <w:rPr>
          <w:rFonts w:ascii="Arial" w:eastAsia="Times New Roman" w:hAnsi="Arial" w:cs="Arial"/>
          <w:color w:val="000000"/>
          <w:sz w:val="28"/>
          <w:szCs w:val="28"/>
          <w:lang w:eastAsia="it-IT"/>
        </w:rPr>
      </w:pPr>
      <w:r w:rsidRPr="00B77907">
        <w:rPr>
          <w:rFonts w:ascii="Arial" w:eastAsia="Times New Roman" w:hAnsi="Arial" w:cs="Arial"/>
          <w:color w:val="000000"/>
          <w:sz w:val="28"/>
          <w:szCs w:val="28"/>
          <w:lang w:eastAsia="it-IT"/>
        </w:rPr>
        <w:t>L’amministrazione si è impegnata ad avviare il confronto previsto dall’articolo 5 del contratto collettivo nazionale di lavoro relativo al personale dirigenziale dell’Area Istruzione e Ricerca - triennio 2016/2018.</w:t>
      </w:r>
    </w:p>
    <w:p w14:paraId="5F14157D" w14:textId="03461133" w:rsidR="00B77907" w:rsidRPr="000C2491" w:rsidRDefault="00B77907" w:rsidP="00B77907">
      <w:pPr>
        <w:shd w:val="clear" w:color="auto" w:fill="FFFFFF"/>
        <w:spacing w:after="0" w:line="240" w:lineRule="auto"/>
        <w:jc w:val="both"/>
        <w:rPr>
          <w:rFonts w:ascii="Arial" w:eastAsia="Times New Roman" w:hAnsi="Arial" w:cs="Arial"/>
          <w:color w:val="FF0000"/>
          <w:sz w:val="28"/>
          <w:szCs w:val="28"/>
          <w:lang w:eastAsia="it-IT"/>
        </w:rPr>
      </w:pPr>
      <w:r w:rsidRPr="000C2491">
        <w:rPr>
          <w:rFonts w:ascii="Arial" w:eastAsia="Times New Roman" w:hAnsi="Arial" w:cs="Arial"/>
          <w:color w:val="FF0000"/>
          <w:sz w:val="28"/>
          <w:szCs w:val="28"/>
          <w:lang w:eastAsia="it-IT"/>
        </w:rPr>
        <w:t>Lo SNALS-Confsal ritiene che, senza una revisione del sistema di valutazione, non possa mai esserci una equa correlazione tra esiti del procedimento di valutazione e livelli della retribuzione di risultato.</w:t>
      </w:r>
    </w:p>
    <w:p w14:paraId="320E88E7" w14:textId="77777777" w:rsidR="00210755" w:rsidRDefault="00210755" w:rsidP="00B77907">
      <w:pPr>
        <w:shd w:val="clear" w:color="auto" w:fill="FFFFFF"/>
        <w:spacing w:after="0" w:line="240" w:lineRule="auto"/>
        <w:jc w:val="both"/>
        <w:rPr>
          <w:rFonts w:ascii="Arial" w:eastAsia="Times New Roman" w:hAnsi="Arial" w:cs="Arial"/>
          <w:color w:val="000000"/>
          <w:sz w:val="28"/>
          <w:szCs w:val="28"/>
          <w:lang w:eastAsia="it-IT"/>
        </w:rPr>
      </w:pPr>
    </w:p>
    <w:p w14:paraId="062AA790" w14:textId="2D6AE574" w:rsidR="00210755" w:rsidRDefault="00210755" w:rsidP="00B77907">
      <w:pPr>
        <w:shd w:val="clear" w:color="auto" w:fill="FFFFFF"/>
        <w:spacing w:after="0" w:line="240" w:lineRule="auto"/>
        <w:jc w:val="both"/>
        <w:rPr>
          <w:rFonts w:ascii="Arial" w:eastAsia="Times New Roman" w:hAnsi="Arial" w:cs="Arial"/>
          <w:color w:val="000000"/>
          <w:sz w:val="28"/>
          <w:szCs w:val="28"/>
          <w:lang w:eastAsia="it-IT"/>
        </w:rPr>
      </w:pPr>
    </w:p>
    <w:p w14:paraId="74EED2FF" w14:textId="77777777" w:rsidR="000C2491" w:rsidRDefault="00210755" w:rsidP="00DC0932">
      <w:pPr>
        <w:tabs>
          <w:tab w:val="left" w:pos="426"/>
        </w:tabs>
        <w:spacing w:after="0" w:line="360" w:lineRule="auto"/>
        <w:ind w:left="425" w:hanging="425"/>
        <w:jc w:val="both"/>
        <w:rPr>
          <w:rFonts w:ascii="Copperplate Gothic Bold" w:hAnsi="Copperplate Gothic Bold" w:cs="Arial"/>
          <w:color w:val="FF0000"/>
          <w:sz w:val="32"/>
          <w:szCs w:val="32"/>
        </w:rPr>
      </w:pPr>
      <w:r w:rsidRPr="00210755">
        <w:rPr>
          <w:rFonts w:ascii="Copperplate Gothic Bold" w:hAnsi="Copperplate Gothic Bold" w:cs="Arial"/>
          <w:color w:val="FF0000"/>
          <w:sz w:val="32"/>
          <w:szCs w:val="32"/>
        </w:rPr>
        <w:t xml:space="preserve">INCONTRO AL MI SUL PROTOCOLLO DI SICUREZZA </w:t>
      </w:r>
    </w:p>
    <w:p w14:paraId="4386EE68" w14:textId="092177C7" w:rsidR="00210755" w:rsidRDefault="00210755" w:rsidP="000C2491">
      <w:pPr>
        <w:tabs>
          <w:tab w:val="left" w:pos="426"/>
        </w:tabs>
        <w:spacing w:after="0" w:line="360" w:lineRule="auto"/>
        <w:ind w:left="425" w:hanging="425"/>
        <w:jc w:val="center"/>
        <w:rPr>
          <w:rFonts w:ascii="Copperplate Gothic Bold" w:hAnsi="Copperplate Gothic Bold" w:cs="Arial"/>
          <w:color w:val="FF0000"/>
          <w:sz w:val="32"/>
          <w:szCs w:val="32"/>
        </w:rPr>
      </w:pPr>
      <w:r w:rsidRPr="00210755">
        <w:rPr>
          <w:rFonts w:ascii="Copperplate Gothic Bold" w:hAnsi="Copperplate Gothic Bold" w:cs="Arial"/>
          <w:color w:val="FF0000"/>
          <w:sz w:val="32"/>
          <w:szCs w:val="32"/>
        </w:rPr>
        <w:t>PER LA RIAPERTURA DELLE SCUOLE</w:t>
      </w:r>
    </w:p>
    <w:p w14:paraId="63FCB993" w14:textId="77777777" w:rsidR="000C2491" w:rsidRPr="00210755" w:rsidRDefault="000C2491" w:rsidP="000C2491">
      <w:pPr>
        <w:tabs>
          <w:tab w:val="left" w:pos="426"/>
        </w:tabs>
        <w:spacing w:after="0" w:line="360" w:lineRule="auto"/>
        <w:ind w:left="425" w:hanging="425"/>
        <w:jc w:val="center"/>
        <w:rPr>
          <w:rFonts w:ascii="Copperplate Gothic Bold" w:hAnsi="Copperplate Gothic Bold" w:cs="Arial"/>
          <w:color w:val="FF0000"/>
          <w:sz w:val="32"/>
          <w:szCs w:val="32"/>
        </w:rPr>
      </w:pPr>
    </w:p>
    <w:p w14:paraId="64209955" w14:textId="027950FB" w:rsidR="00210755" w:rsidRPr="00210755" w:rsidRDefault="00210755" w:rsidP="00210755">
      <w:pPr>
        <w:jc w:val="both"/>
        <w:rPr>
          <w:rFonts w:ascii="Arial" w:hAnsi="Arial" w:cs="Arial"/>
          <w:sz w:val="28"/>
          <w:szCs w:val="28"/>
        </w:rPr>
      </w:pPr>
      <w:r w:rsidRPr="00210755">
        <w:rPr>
          <w:rFonts w:ascii="Arial" w:hAnsi="Arial" w:cs="Arial"/>
          <w:sz w:val="28"/>
          <w:szCs w:val="28"/>
        </w:rPr>
        <w:t>Si è svolto al MI, il 9 luglio, il previsto incontro con le OO.SS. per la definizione del Protocollo di sicurezza per la riapertura delle scuole a settembre.</w:t>
      </w:r>
      <w:r>
        <w:rPr>
          <w:rFonts w:ascii="Arial" w:hAnsi="Arial" w:cs="Arial"/>
          <w:sz w:val="28"/>
          <w:szCs w:val="28"/>
        </w:rPr>
        <w:t xml:space="preserve"> </w:t>
      </w:r>
      <w:r w:rsidRPr="00210755">
        <w:rPr>
          <w:rFonts w:ascii="Arial" w:hAnsi="Arial" w:cs="Arial"/>
          <w:sz w:val="28"/>
          <w:szCs w:val="28"/>
        </w:rPr>
        <w:t>Oltre all’Amministrazione, hanno partecipato i dott. Miozzo e Forte, referenti del neo Commissario straordinario alla scuola Arcuri, e il dott. Leonardi, Direttore generale presso il Ministero della Salute.</w:t>
      </w:r>
    </w:p>
    <w:p w14:paraId="19F96D55" w14:textId="375F6DF3" w:rsidR="00210755" w:rsidRPr="000C2491" w:rsidRDefault="00210755" w:rsidP="00210755">
      <w:pPr>
        <w:jc w:val="both"/>
        <w:rPr>
          <w:rFonts w:ascii="Arial" w:hAnsi="Arial" w:cs="Arial"/>
          <w:i/>
          <w:iCs/>
          <w:color w:val="FF0000"/>
          <w:sz w:val="28"/>
          <w:szCs w:val="28"/>
        </w:rPr>
      </w:pPr>
      <w:r w:rsidRPr="00210755">
        <w:rPr>
          <w:rFonts w:ascii="Arial" w:hAnsi="Arial" w:cs="Arial"/>
          <w:sz w:val="28"/>
          <w:szCs w:val="28"/>
        </w:rPr>
        <w:t xml:space="preserve">Durante l’incontro, il dott. Miozzo, che è anche Coordinatore del Comitato tecnico-scientifico, ha illustrato il piano predisposto dalla Protezione civile per quanto riguarda l’accertamento dello stato di salute di tutti coloro che afferiscono alla comunità scolastica. Sulla base delle evidenze scientifiche definite dal CTS, verrà predisposto un test sierologico, somministrabile su base volontaria a tutto il personale scolastico nei giorni immediatamente a ridosso della riapertura del 1° settembre. La scelta è ricaduta su un test rapido (risultati in pochi minuti) con alto livello di specificità e sensibilità, da effettuare presso il proprio medico di base. Nel caso di positività, verrà assicurata l’esecuzione </w:t>
      </w:r>
      <w:r w:rsidRPr="00210755">
        <w:rPr>
          <w:rFonts w:ascii="Arial" w:hAnsi="Arial" w:cs="Arial"/>
          <w:sz w:val="28"/>
          <w:szCs w:val="28"/>
        </w:rPr>
        <w:lastRenderedPageBreak/>
        <w:t>del tampone da parte della ASL competente, nel giro di 24 ore. Il dott. Miozzo ha precisato che il Commissario Arcuri sta predisponendo un’ordinanza, affinché il tempo intercorso tra l’esecuzione del test sierologico e l’esecuzione del tampone venga equiparato al periodo di quarantena. Per il personale precario, il test sierologico verrà effettuato a ridosso della presa di servizio.</w:t>
      </w:r>
      <w:r>
        <w:rPr>
          <w:rFonts w:ascii="Arial" w:hAnsi="Arial" w:cs="Arial"/>
          <w:sz w:val="28"/>
          <w:szCs w:val="28"/>
        </w:rPr>
        <w:t xml:space="preserve"> </w:t>
      </w:r>
      <w:r w:rsidRPr="00210755">
        <w:rPr>
          <w:rFonts w:ascii="Arial" w:hAnsi="Arial" w:cs="Arial"/>
          <w:sz w:val="28"/>
          <w:szCs w:val="28"/>
        </w:rPr>
        <w:t>Nella discussione che è seguita, tra le molte questioni emerse</w:t>
      </w:r>
      <w:r w:rsidRPr="000C2491">
        <w:rPr>
          <w:rFonts w:ascii="Arial" w:hAnsi="Arial" w:cs="Arial"/>
          <w:i/>
          <w:iCs/>
          <w:color w:val="FF0000"/>
          <w:sz w:val="28"/>
          <w:szCs w:val="28"/>
        </w:rPr>
        <w:t>, lo Snals-Confsal ha rilevato la necessità di identificare correttamente la platea degli aventi diritto al controllo, chiedendo che venga allargata quanto più è possibile per garantire a tutti una maggiore sicurezza.</w:t>
      </w:r>
    </w:p>
    <w:p w14:paraId="17281B28" w14:textId="256F0724" w:rsidR="00210755" w:rsidRPr="000C2491" w:rsidRDefault="00210755" w:rsidP="00210755">
      <w:pPr>
        <w:jc w:val="both"/>
        <w:rPr>
          <w:rFonts w:ascii="Arial" w:hAnsi="Arial" w:cs="Arial"/>
          <w:sz w:val="28"/>
          <w:szCs w:val="28"/>
        </w:rPr>
      </w:pPr>
      <w:r w:rsidRPr="000C2491">
        <w:rPr>
          <w:rFonts w:ascii="Arial" w:hAnsi="Arial" w:cs="Arial"/>
          <w:i/>
          <w:iCs/>
          <w:color w:val="FF0000"/>
          <w:sz w:val="28"/>
          <w:szCs w:val="28"/>
        </w:rPr>
        <w:t xml:space="preserve">Lo Snals Confsal ha osservato che la necessità di reiterare nel tempo i test, renderebbe più sicuro effettuarli all’interno dell’istituzione scolastica, per cui è necessario predisporre uno specifico presidio sanitario, atto anche a gestire eventuali insorgenze di casi o focolai. La nostra organizzazione sindacale ha posto anche la questione dell’accertamento dello stato di salute degli studenti. </w:t>
      </w:r>
      <w:r w:rsidRPr="000C2491">
        <w:rPr>
          <w:rFonts w:ascii="Arial" w:hAnsi="Arial" w:cs="Arial"/>
          <w:sz w:val="28"/>
          <w:szCs w:val="28"/>
        </w:rPr>
        <w:t>Il referente del Commissario Arcuri ha risposto che a tal proposito è allo studio un sistema di monitoraggio a campione, con classi sentinella in ogni istituto scolastico a cui effettuare i test molecolari. In considerazione del fatto che il tampone rappresenta un certo grado di invasività, contano di poter disporre di un test salivare, molto meno invasivo, che l’Istituto Spallanzani prevede di mettere a punto entro il prossimo autunno. Un impegno, quest’ultimo, ribadito anche dal dott. Leonardi, Direttore generale del Ministero della Salute.</w:t>
      </w:r>
    </w:p>
    <w:p w14:paraId="3297FEDD" w14:textId="304EBFC9" w:rsidR="00210755" w:rsidRPr="00B77907" w:rsidRDefault="00210755" w:rsidP="00210755">
      <w:pPr>
        <w:jc w:val="both"/>
        <w:rPr>
          <w:rFonts w:ascii="Arial" w:eastAsia="Times New Roman" w:hAnsi="Arial" w:cs="Arial"/>
          <w:color w:val="000000"/>
          <w:sz w:val="28"/>
          <w:szCs w:val="28"/>
          <w:lang w:eastAsia="it-IT"/>
        </w:rPr>
      </w:pPr>
      <w:r w:rsidRPr="00210755">
        <w:rPr>
          <w:rFonts w:ascii="Arial" w:hAnsi="Arial" w:cs="Arial"/>
          <w:sz w:val="28"/>
          <w:szCs w:val="28"/>
        </w:rPr>
        <w:t>Il dott. Miozzo ha sciolto un dubbio relativo all’approvvigionamento dei DPI: sarà la Protezione civile a fornirli alle scuole. Non è pertanto necessario che i DS si affannino in questa fase per procurarseli.</w:t>
      </w:r>
      <w:r>
        <w:rPr>
          <w:rFonts w:ascii="Arial" w:hAnsi="Arial" w:cs="Arial"/>
          <w:sz w:val="28"/>
          <w:szCs w:val="28"/>
        </w:rPr>
        <w:t xml:space="preserve"> </w:t>
      </w:r>
      <w:r w:rsidRPr="000C2491">
        <w:rPr>
          <w:rFonts w:ascii="Arial" w:hAnsi="Arial" w:cs="Arial"/>
          <w:i/>
          <w:iCs/>
          <w:color w:val="FF0000"/>
          <w:sz w:val="28"/>
          <w:szCs w:val="28"/>
        </w:rPr>
        <w:t>Nel prosieguo dell’incontro lo Snals-Confsal ha rilevato la necessità di giungere in tempi rapidissimi a un quadro organico di misure che permettano di fugare la confusione che regna in questo momento nelle istituzioni scolastiche</w:t>
      </w:r>
      <w:r w:rsidRPr="000C2491">
        <w:rPr>
          <w:rFonts w:ascii="Arial" w:hAnsi="Arial" w:cs="Arial"/>
          <w:color w:val="FF0000"/>
          <w:sz w:val="28"/>
          <w:szCs w:val="28"/>
        </w:rPr>
        <w:t>.</w:t>
      </w:r>
      <w:r w:rsidRPr="00210755">
        <w:rPr>
          <w:rFonts w:ascii="Arial" w:hAnsi="Arial" w:cs="Arial"/>
          <w:sz w:val="28"/>
          <w:szCs w:val="28"/>
        </w:rPr>
        <w:t xml:space="preserve"> A partire dalla quantificazione delle risorse realmente a disposizione, sulla quale l’Amministrazione, nella persona del dott. Greco, si è impegnata a fornire alle OO.SS. un dettagliato rapporto.</w:t>
      </w:r>
      <w:r>
        <w:rPr>
          <w:rFonts w:ascii="Arial" w:hAnsi="Arial" w:cs="Arial"/>
          <w:sz w:val="28"/>
          <w:szCs w:val="28"/>
        </w:rPr>
        <w:t xml:space="preserve"> </w:t>
      </w:r>
      <w:r w:rsidRPr="000C2491">
        <w:rPr>
          <w:rFonts w:ascii="Arial" w:hAnsi="Arial" w:cs="Arial"/>
          <w:i/>
          <w:iCs/>
          <w:color w:val="FF0000"/>
          <w:sz w:val="28"/>
          <w:szCs w:val="28"/>
        </w:rPr>
        <w:t>Lo Snals Confsal ha chiesto che si trovi la soluzione al problema della carenza degli organici, sia dei docenti che del personale Ata.</w:t>
      </w:r>
      <w:r w:rsidRPr="000C2491">
        <w:rPr>
          <w:rFonts w:ascii="Arial" w:hAnsi="Arial" w:cs="Arial"/>
          <w:color w:val="FF0000"/>
          <w:sz w:val="28"/>
          <w:szCs w:val="28"/>
        </w:rPr>
        <w:t xml:space="preserve"> </w:t>
      </w:r>
      <w:r w:rsidRPr="00210755">
        <w:rPr>
          <w:rFonts w:ascii="Arial" w:hAnsi="Arial" w:cs="Arial"/>
          <w:sz w:val="28"/>
          <w:szCs w:val="28"/>
        </w:rPr>
        <w:t>Anche su questo aspetto la dott.ssa Boda ha assicurato l’attivazione di un apposito tavolo. Nello specifico, è stato chiesto al Ministero di inserire nel protocollo una serie di aspetti: dalle modalità di comportamento nella scuola dell’infanzia (dove è impensabile che i bambini tengano la distanza di sicurezza anche se in piccoli gruppi), alle precisazioni circa il fatto che la definizione del “metro statico” per stabilire il distanziamento non deroga le precedenti norme del 1995; dalla definizione di “lavoratore fragile”, all’attività di vigilanza sulle scuole da parte delle Asl.</w:t>
      </w:r>
    </w:p>
    <w:p w14:paraId="2089398C" w14:textId="77777777" w:rsidR="00B77907" w:rsidRPr="00B77907" w:rsidRDefault="00B77907" w:rsidP="00B77907">
      <w:pPr>
        <w:tabs>
          <w:tab w:val="left" w:pos="426"/>
        </w:tabs>
        <w:spacing w:after="0" w:line="240" w:lineRule="auto"/>
        <w:jc w:val="both"/>
        <w:rPr>
          <w:rFonts w:ascii="Verdana" w:eastAsia="Times New Roman" w:hAnsi="Verdana" w:cs="Arial"/>
          <w:color w:val="000000"/>
          <w:lang w:eastAsia="it-IT"/>
        </w:rPr>
      </w:pPr>
    </w:p>
    <w:p w14:paraId="0E8658A5" w14:textId="77777777" w:rsidR="00B77907" w:rsidRDefault="00B77907"/>
    <w:sectPr w:rsidR="00B779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07"/>
    <w:rsid w:val="000C2491"/>
    <w:rsid w:val="00210755"/>
    <w:rsid w:val="009D7610"/>
    <w:rsid w:val="00B77907"/>
    <w:rsid w:val="00D14033"/>
    <w:rsid w:val="00DC0932"/>
    <w:rsid w:val="00E74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8C99"/>
  <w15:chartTrackingRefBased/>
  <w15:docId w15:val="{2FF8983A-9233-4E74-ACB1-B7FB1874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D7610"/>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5453">
      <w:bodyDiv w:val="1"/>
      <w:marLeft w:val="0"/>
      <w:marRight w:val="0"/>
      <w:marTop w:val="0"/>
      <w:marBottom w:val="0"/>
      <w:divBdr>
        <w:top w:val="none" w:sz="0" w:space="0" w:color="auto"/>
        <w:left w:val="none" w:sz="0" w:space="0" w:color="auto"/>
        <w:bottom w:val="none" w:sz="0" w:space="0" w:color="auto"/>
        <w:right w:val="none" w:sz="0" w:space="0" w:color="auto"/>
      </w:divBdr>
    </w:div>
    <w:div w:id="13324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lsbergamo.it/" TargetMode="External"/><Relationship Id="rId3" Type="http://schemas.openxmlformats.org/officeDocument/2006/relationships/webSettings" Target="webSettings.xml"/><Relationship Id="rId7" Type="http://schemas.openxmlformats.org/officeDocument/2006/relationships/hyperlink" Target="mailto:segretario.bg@snal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tbn0.google.com/images?q=tbn:IkN1pcSqxjNWfM:http://www.itispozzuoli.it/link/siti_docenti/logo_snals.gi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images.google.it/imgres?imgurl=http://www.itispozzuoli.it/link/siti_docenti/logo_snals.gif&amp;imgrefurl=http://www.itispozzuoli.it/link/siti_docenti/linkdocenti.htm&amp;h=60&amp;w=178&amp;sz=3&amp;hl=it&amp;start=3&amp;um=1&amp;tbnid=IkN1pcSqxjNWfM:&amp;tbnh=34&amp;tbnw=101&amp;prev=/images?q%3Dlogo%2Bsnals%26svnum%3D10%26um%3D1%26hl%3Dit%26sa%3DN"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Renato Colombo</dc:creator>
  <cp:keywords/>
  <dc:description/>
  <cp:lastModifiedBy>Loris Renato Colombo</cp:lastModifiedBy>
  <cp:revision>7</cp:revision>
  <dcterms:created xsi:type="dcterms:W3CDTF">2020-07-11T09:50:00Z</dcterms:created>
  <dcterms:modified xsi:type="dcterms:W3CDTF">2020-07-11T13:55:00Z</dcterms:modified>
</cp:coreProperties>
</file>